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B68CD" w:rsidRDefault="008B68CD" w:rsidP="008B68CD">
      <w:pPr>
        <w:spacing w:line="480" w:lineRule="auto"/>
        <w:jc w:val="center"/>
        <w:rPr>
          <w:rFonts w:ascii="Times New Roman" w:hAnsi="Times New Roman" w:cs="Times New Roman"/>
          <w:sz w:val="24"/>
          <w:szCs w:val="24"/>
        </w:rPr>
      </w:pPr>
    </w:p>
    <w:p w:rsidR="0080412D" w:rsidRDefault="00320F85" w:rsidP="008B68C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8B68CD">
        <w:rPr>
          <w:rFonts w:ascii="Times New Roman" w:hAnsi="Times New Roman" w:cs="Times New Roman"/>
          <w:sz w:val="24"/>
          <w:szCs w:val="24"/>
        </w:rPr>
        <w:t>Foreign Corrupt Practices Act</w:t>
      </w:r>
    </w:p>
    <w:p w:rsidR="008B68CD" w:rsidRDefault="00320F85" w:rsidP="008B68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B68CD" w:rsidRDefault="00320F85" w:rsidP="008B68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B68CD" w:rsidRPr="008B68CD" w:rsidRDefault="008B68CD" w:rsidP="008B68CD">
      <w:pPr>
        <w:rPr>
          <w:rFonts w:ascii="Times New Roman" w:hAnsi="Times New Roman" w:cs="Times New Roman"/>
          <w:sz w:val="24"/>
          <w:szCs w:val="24"/>
        </w:rPr>
      </w:pPr>
    </w:p>
    <w:p w:rsidR="008B68CD" w:rsidRPr="008B68CD" w:rsidRDefault="008B68CD" w:rsidP="008B68CD">
      <w:pPr>
        <w:rPr>
          <w:rFonts w:ascii="Times New Roman" w:hAnsi="Times New Roman" w:cs="Times New Roman"/>
          <w:sz w:val="24"/>
          <w:szCs w:val="24"/>
        </w:rPr>
      </w:pPr>
    </w:p>
    <w:p w:rsidR="008B68CD" w:rsidRPr="008B68CD" w:rsidRDefault="008B68CD" w:rsidP="008B68CD">
      <w:pPr>
        <w:rPr>
          <w:rFonts w:ascii="Times New Roman" w:hAnsi="Times New Roman" w:cs="Times New Roman"/>
          <w:sz w:val="24"/>
          <w:szCs w:val="24"/>
        </w:rPr>
      </w:pPr>
    </w:p>
    <w:p w:rsidR="008B68CD" w:rsidRPr="008B68CD" w:rsidRDefault="008B68CD" w:rsidP="008B68CD">
      <w:pPr>
        <w:rPr>
          <w:rFonts w:ascii="Times New Roman" w:hAnsi="Times New Roman" w:cs="Times New Roman"/>
          <w:sz w:val="24"/>
          <w:szCs w:val="24"/>
        </w:rPr>
      </w:pPr>
    </w:p>
    <w:p w:rsidR="008B68CD" w:rsidRDefault="008B68CD" w:rsidP="008B68CD">
      <w:pPr>
        <w:rPr>
          <w:rFonts w:ascii="Times New Roman" w:hAnsi="Times New Roman" w:cs="Times New Roman"/>
          <w:sz w:val="24"/>
          <w:szCs w:val="24"/>
        </w:rPr>
      </w:pPr>
    </w:p>
    <w:p w:rsidR="008B68CD" w:rsidRDefault="008B68CD" w:rsidP="008B68CD">
      <w:pPr>
        <w:rPr>
          <w:rFonts w:ascii="Times New Roman" w:hAnsi="Times New Roman" w:cs="Times New Roman"/>
          <w:sz w:val="24"/>
          <w:szCs w:val="24"/>
        </w:rPr>
      </w:pPr>
    </w:p>
    <w:p w:rsidR="008B68CD" w:rsidRDefault="008B68CD" w:rsidP="008B68CD">
      <w:pPr>
        <w:rPr>
          <w:rFonts w:ascii="Times New Roman" w:hAnsi="Times New Roman" w:cs="Times New Roman"/>
          <w:sz w:val="24"/>
          <w:szCs w:val="24"/>
        </w:rPr>
      </w:pPr>
    </w:p>
    <w:p w:rsidR="008B68CD" w:rsidRDefault="00320F85" w:rsidP="008B68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Foreign Corrupt Practices Act</w:t>
      </w:r>
    </w:p>
    <w:p w:rsidR="00351E42" w:rsidRPr="00DC4E48" w:rsidRDefault="00320F85" w:rsidP="00351E42">
      <w:pPr>
        <w:spacing w:line="480" w:lineRule="auto"/>
        <w:rPr>
          <w:rFonts w:ascii="Times New Roman" w:hAnsi="Times New Roman" w:cs="Times New Roman"/>
          <w:b/>
          <w:sz w:val="24"/>
          <w:szCs w:val="24"/>
        </w:rPr>
      </w:pPr>
      <w:r w:rsidRPr="00DC4E48">
        <w:rPr>
          <w:rFonts w:ascii="Times New Roman" w:hAnsi="Times New Roman" w:cs="Times New Roman"/>
          <w:b/>
          <w:sz w:val="24"/>
          <w:szCs w:val="24"/>
        </w:rPr>
        <w:t>The Rationa</w:t>
      </w:r>
      <w:r w:rsidR="00DB20DC" w:rsidRPr="00DC4E48">
        <w:rPr>
          <w:rFonts w:ascii="Times New Roman" w:hAnsi="Times New Roman" w:cs="Times New Roman"/>
          <w:b/>
          <w:sz w:val="24"/>
          <w:szCs w:val="24"/>
        </w:rPr>
        <w:t>le</w:t>
      </w:r>
      <w:r w:rsidRPr="00DC4E48">
        <w:rPr>
          <w:rFonts w:ascii="Times New Roman" w:hAnsi="Times New Roman" w:cs="Times New Roman"/>
          <w:b/>
          <w:sz w:val="24"/>
          <w:szCs w:val="24"/>
        </w:rPr>
        <w:t xml:space="preserve"> for the Act</w:t>
      </w:r>
    </w:p>
    <w:p w:rsidR="00DB20DC" w:rsidRDefault="00320F85" w:rsidP="00351E4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Act was enacted to prevent certain entities and individuals from making unlawful payments to </w:t>
      </w:r>
      <w:r>
        <w:rPr>
          <w:rFonts w:ascii="Times New Roman" w:hAnsi="Times New Roman" w:cs="Times New Roman"/>
          <w:sz w:val="24"/>
          <w:szCs w:val="24"/>
        </w:rPr>
        <w:t>government officials in a bid to obtain and retain businesses.</w:t>
      </w:r>
      <w:r w:rsidR="00905C76">
        <w:rPr>
          <w:rFonts w:ascii="Times New Roman" w:hAnsi="Times New Roman" w:cs="Times New Roman"/>
          <w:sz w:val="24"/>
          <w:szCs w:val="24"/>
        </w:rPr>
        <w:t xml:space="preserve"> The Act was passed in 1977 to penalize firms in the United States (U.S.) that were found guilty of bribing foreign government officials (Beck, Maher, &amp; Tschoegl, 1991). </w:t>
      </w:r>
      <w:r>
        <w:rPr>
          <w:rFonts w:ascii="Times New Roman" w:hAnsi="Times New Roman" w:cs="Times New Roman"/>
          <w:sz w:val="24"/>
          <w:szCs w:val="24"/>
        </w:rPr>
        <w:t xml:space="preserve"> It was formed as part o</w:t>
      </w:r>
      <w:r>
        <w:rPr>
          <w:rFonts w:ascii="Times New Roman" w:hAnsi="Times New Roman" w:cs="Times New Roman"/>
          <w:sz w:val="24"/>
          <w:szCs w:val="24"/>
        </w:rPr>
        <w:t>f the anti-bribery provision that prohibits willful usage of mails or other forms of communication of interstate commerce to promote corruption. In this regard, the Act prevents persons and entities from making offers, promissory payments, or authorization</w:t>
      </w:r>
      <w:r>
        <w:rPr>
          <w:rFonts w:ascii="Times New Roman" w:hAnsi="Times New Roman" w:cs="Times New Roman"/>
          <w:sz w:val="24"/>
          <w:szCs w:val="24"/>
        </w:rPr>
        <w:t xml:space="preserve"> of payments </w:t>
      </w:r>
      <w:r w:rsidR="000B007F">
        <w:rPr>
          <w:rFonts w:ascii="Times New Roman" w:hAnsi="Times New Roman" w:cs="Times New Roman"/>
          <w:sz w:val="24"/>
          <w:szCs w:val="24"/>
        </w:rPr>
        <w:t>to foreign officials to influence business</w:t>
      </w:r>
      <w:r w:rsidR="00DC4E48">
        <w:rPr>
          <w:rFonts w:ascii="Times New Roman" w:hAnsi="Times New Roman" w:cs="Times New Roman"/>
          <w:sz w:val="24"/>
          <w:szCs w:val="24"/>
        </w:rPr>
        <w:t xml:space="preserve"> (Department of Justice, 2019)</w:t>
      </w:r>
      <w:r w:rsidR="000B007F">
        <w:rPr>
          <w:rFonts w:ascii="Times New Roman" w:hAnsi="Times New Roman" w:cs="Times New Roman"/>
          <w:sz w:val="24"/>
          <w:szCs w:val="24"/>
        </w:rPr>
        <w:t>. Besides, restrictions were made against making offers, promising payments, or offering portions of money that are likely to add value to an individual's life. The legislation extends to both direct and indirect payments offered to persons in an official capacity in a bid to induce an act of corruption. Committing any of these offenses will culminate into a violation of the Act since the foreign office will be giving the entity or individual advantage of doing business in the country.</w:t>
      </w:r>
    </w:p>
    <w:p w:rsidR="000B007F" w:rsidRDefault="00320F85" w:rsidP="00351E4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Act applies to all persons in the United States (U. S.) and particular </w:t>
      </w:r>
      <w:r w:rsidR="005C0FA6">
        <w:rPr>
          <w:rFonts w:ascii="Times New Roman" w:hAnsi="Times New Roman" w:cs="Times New Roman"/>
          <w:sz w:val="24"/>
          <w:szCs w:val="24"/>
        </w:rPr>
        <w:t>foreigners tasked with the responsibility of issuing securities. Also, the essentiality of the Act also applies to foreign companies and individuals that contribute to corruption directly or through agents. In this regard, the government ensured that no or minimal acts of bribery occurred within its territories. Besides, the Act mitigated furtherance activities by requiring foreign companies listed with the country's security market to meet certain accounting requirements</w:t>
      </w:r>
      <w:r w:rsidR="00DC4E48">
        <w:rPr>
          <w:rFonts w:ascii="Times New Roman" w:hAnsi="Times New Roman" w:cs="Times New Roman"/>
          <w:sz w:val="24"/>
          <w:szCs w:val="24"/>
        </w:rPr>
        <w:t xml:space="preserve"> (Department of Justice, 2019)</w:t>
      </w:r>
      <w:r w:rsidR="005C0FA6">
        <w:rPr>
          <w:rFonts w:ascii="Times New Roman" w:hAnsi="Times New Roman" w:cs="Times New Roman"/>
          <w:sz w:val="24"/>
          <w:szCs w:val="24"/>
        </w:rPr>
        <w:t>. The accounting provisions ali</w:t>
      </w:r>
      <w:r w:rsidR="00DC4E48">
        <w:rPr>
          <w:rFonts w:ascii="Times New Roman" w:hAnsi="Times New Roman" w:cs="Times New Roman"/>
          <w:sz w:val="24"/>
          <w:szCs w:val="24"/>
        </w:rPr>
        <w:t xml:space="preserve">gn with provisions associated with anti-bribery since it requires </w:t>
      </w:r>
      <w:r w:rsidR="00DC4E48">
        <w:rPr>
          <w:rFonts w:ascii="Times New Roman" w:hAnsi="Times New Roman" w:cs="Times New Roman"/>
          <w:sz w:val="24"/>
          <w:szCs w:val="24"/>
        </w:rPr>
        <w:lastRenderedPageBreak/>
        <w:t>these entities to keep records and books that give an accurate account of their transactions. Lastly, the importance of the Act reflects on the way foreigners do business in the U. S since they are required to maintain a comprehensive system of their internal accounting controls</w:t>
      </w:r>
    </w:p>
    <w:p w:rsidR="00351E42" w:rsidRDefault="00320F85" w:rsidP="00351E42">
      <w:pPr>
        <w:spacing w:line="480" w:lineRule="auto"/>
        <w:rPr>
          <w:rFonts w:ascii="Times New Roman" w:hAnsi="Times New Roman" w:cs="Times New Roman"/>
          <w:b/>
          <w:sz w:val="24"/>
          <w:szCs w:val="24"/>
        </w:rPr>
      </w:pPr>
      <w:r w:rsidRPr="00DC4E48">
        <w:rPr>
          <w:rFonts w:ascii="Times New Roman" w:hAnsi="Times New Roman" w:cs="Times New Roman"/>
          <w:b/>
          <w:sz w:val="24"/>
          <w:szCs w:val="24"/>
        </w:rPr>
        <w:t>Prohibitions</w:t>
      </w:r>
    </w:p>
    <w:p w:rsidR="00DC4E48" w:rsidRDefault="00320F85" w:rsidP="00351E4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Act prohibits acts that contribute to international corruption to remove advantages that foreign entities or individuals accrue due to different level playing fields. In this regard, it prohibits persons and companies from paying or givin</w:t>
      </w:r>
      <w:r>
        <w:rPr>
          <w:rFonts w:ascii="Times New Roman" w:hAnsi="Times New Roman" w:cs="Times New Roman"/>
          <w:sz w:val="24"/>
          <w:szCs w:val="24"/>
        </w:rPr>
        <w:t>g gifts to foreign government officials, candidates vying public seats, and political parties</w:t>
      </w:r>
      <w:r w:rsidR="005151DE">
        <w:rPr>
          <w:rFonts w:ascii="Times New Roman" w:hAnsi="Times New Roman" w:cs="Times New Roman"/>
          <w:sz w:val="24"/>
          <w:szCs w:val="24"/>
        </w:rPr>
        <w:t xml:space="preserve">. The prohibition applies to all persons who are aiming to commit bribery in U. S territories. Besides, the Act prohibits persons and individuals from making payment offers, promises, or authorization to pay money that adds value to the foreign official. A foreign official that has governmental capacity such as manager of a political party or corporation) is prohibited from accepting payments or promises; otherwise, they will be penalized. The Act also prohibits any corrupt motives aimed at gaining the advantage of doing business in the U. S. </w:t>
      </w:r>
      <w:r w:rsidR="002C7248">
        <w:rPr>
          <w:rFonts w:ascii="Times New Roman" w:hAnsi="Times New Roman" w:cs="Times New Roman"/>
          <w:sz w:val="24"/>
          <w:szCs w:val="24"/>
        </w:rPr>
        <w:t>The Act is also broken down to prevent bribery acts that aim to influence any decision of the foreign official to make him/ her neglect their lawful duties. Notably, the legislation prevents persons and individuals from gaining an improper advantage by exerting their influence in commercial situations. All in all, these persons and entities cannot obtain any form of assistance that targets to retain business.</w:t>
      </w:r>
    </w:p>
    <w:p w:rsidR="00351E42" w:rsidRDefault="00320F85" w:rsidP="00351E42">
      <w:pPr>
        <w:spacing w:line="480" w:lineRule="auto"/>
        <w:rPr>
          <w:rFonts w:ascii="Times New Roman" w:hAnsi="Times New Roman" w:cs="Times New Roman"/>
          <w:b/>
          <w:sz w:val="24"/>
          <w:szCs w:val="24"/>
        </w:rPr>
      </w:pPr>
      <w:r w:rsidRPr="002C7248">
        <w:rPr>
          <w:rFonts w:ascii="Times New Roman" w:hAnsi="Times New Roman" w:cs="Times New Roman"/>
          <w:b/>
          <w:sz w:val="24"/>
          <w:szCs w:val="24"/>
        </w:rPr>
        <w:t>Impacts on National and International Business</w:t>
      </w:r>
    </w:p>
    <w:p w:rsidR="00885B6A" w:rsidRDefault="00320F85" w:rsidP="00351E42">
      <w:pPr>
        <w:spacing w:line="480" w:lineRule="auto"/>
        <w:rPr>
          <w:rFonts w:ascii="Times New Roman" w:hAnsi="Times New Roman" w:cs="Times New Roman"/>
          <w:sz w:val="24"/>
          <w:szCs w:val="24"/>
        </w:rPr>
      </w:pPr>
      <w:r>
        <w:rPr>
          <w:rFonts w:ascii="Times New Roman" w:hAnsi="Times New Roman" w:cs="Times New Roman"/>
          <w:b/>
          <w:sz w:val="24"/>
          <w:szCs w:val="24"/>
        </w:rPr>
        <w:tab/>
      </w:r>
      <w:r w:rsidR="00081968">
        <w:rPr>
          <w:rFonts w:ascii="Times New Roman" w:hAnsi="Times New Roman" w:cs="Times New Roman"/>
          <w:sz w:val="24"/>
          <w:szCs w:val="24"/>
        </w:rPr>
        <w:t xml:space="preserve">The Act </w:t>
      </w:r>
      <w:r w:rsidR="008A4DAE">
        <w:rPr>
          <w:rFonts w:ascii="Times New Roman" w:hAnsi="Times New Roman" w:cs="Times New Roman"/>
          <w:sz w:val="24"/>
          <w:szCs w:val="24"/>
        </w:rPr>
        <w:t>has affected international</w:t>
      </w:r>
      <w:r w:rsidR="00081968">
        <w:rPr>
          <w:rFonts w:ascii="Times New Roman" w:hAnsi="Times New Roman" w:cs="Times New Roman"/>
          <w:sz w:val="24"/>
          <w:szCs w:val="24"/>
        </w:rPr>
        <w:t xml:space="preserve"> business si</w:t>
      </w:r>
      <w:r w:rsidR="008F35B5">
        <w:rPr>
          <w:rFonts w:ascii="Times New Roman" w:hAnsi="Times New Roman" w:cs="Times New Roman"/>
          <w:sz w:val="24"/>
          <w:szCs w:val="24"/>
        </w:rPr>
        <w:t xml:space="preserve">gnificantly since it creates a level playing field for businesses since they can access equal opportunities. In this regard, ventures competing for a lucrative contract in foreign nations are not likely to have a colossal advantage over others </w:t>
      </w:r>
      <w:r w:rsidR="008F35B5">
        <w:rPr>
          <w:rFonts w:ascii="Times New Roman" w:hAnsi="Times New Roman" w:cs="Times New Roman"/>
          <w:sz w:val="24"/>
          <w:szCs w:val="24"/>
        </w:rPr>
        <w:lastRenderedPageBreak/>
        <w:t>due to illicit payments to foreign personnel in governmental capacities.</w:t>
      </w:r>
      <w:r>
        <w:rPr>
          <w:rFonts w:ascii="Times New Roman" w:hAnsi="Times New Roman" w:cs="Times New Roman"/>
          <w:sz w:val="24"/>
          <w:szCs w:val="24"/>
        </w:rPr>
        <w:t xml:space="preserve"> A level playing field will ensure that other companies do not lose out on contracts since they do not have the financial capacity to bribe foreign officials</w:t>
      </w:r>
      <w:r w:rsidR="00E31D5F">
        <w:rPr>
          <w:rFonts w:ascii="Times New Roman" w:hAnsi="Times New Roman" w:cs="Times New Roman"/>
          <w:sz w:val="24"/>
          <w:szCs w:val="24"/>
        </w:rPr>
        <w:t xml:space="preserve"> (Pearlman &amp; Sykes, 2018)</w:t>
      </w:r>
      <w:r>
        <w:rPr>
          <w:rFonts w:ascii="Times New Roman" w:hAnsi="Times New Roman" w:cs="Times New Roman"/>
          <w:sz w:val="24"/>
          <w:szCs w:val="24"/>
        </w:rPr>
        <w:t>. As a result,</w:t>
      </w:r>
      <w:r>
        <w:rPr>
          <w:rFonts w:ascii="Times New Roman" w:hAnsi="Times New Roman" w:cs="Times New Roman"/>
          <w:sz w:val="24"/>
          <w:szCs w:val="24"/>
        </w:rPr>
        <w:t xml:space="preserve"> bribery has been made unprofitable, and this changes the bargaining power between corporates and corrupt officials in foreign countries. From a commercial standpoint, most businesses are likely to have forked substantial amounts on investment; and bribe w</w:t>
      </w:r>
      <w:r>
        <w:rPr>
          <w:rFonts w:ascii="Times New Roman" w:hAnsi="Times New Roman" w:cs="Times New Roman"/>
          <w:sz w:val="24"/>
          <w:szCs w:val="24"/>
        </w:rPr>
        <w:t xml:space="preserve">ill reduce their profit margins. Internationally, commerce will be substantially altered </w:t>
      </w:r>
      <w:r w:rsidR="008A4DAE">
        <w:rPr>
          <w:rFonts w:ascii="Times New Roman" w:hAnsi="Times New Roman" w:cs="Times New Roman"/>
          <w:sz w:val="24"/>
          <w:szCs w:val="24"/>
        </w:rPr>
        <w:t>since firms with relationships in foreign countries will not have an advantage when it comes to certain investment opportunities.</w:t>
      </w:r>
    </w:p>
    <w:p w:rsidR="005E1AE1" w:rsidRPr="00081968" w:rsidRDefault="00320F85" w:rsidP="00351E42">
      <w:pPr>
        <w:spacing w:line="480" w:lineRule="auto"/>
        <w:rPr>
          <w:rFonts w:ascii="Times New Roman" w:hAnsi="Times New Roman" w:cs="Times New Roman"/>
          <w:sz w:val="24"/>
          <w:szCs w:val="24"/>
        </w:rPr>
      </w:pPr>
      <w:r>
        <w:rPr>
          <w:rFonts w:ascii="Times New Roman" w:hAnsi="Times New Roman" w:cs="Times New Roman"/>
          <w:sz w:val="24"/>
          <w:szCs w:val="24"/>
        </w:rPr>
        <w:tab/>
      </w:r>
      <w:r w:rsidR="008A4DAE">
        <w:rPr>
          <w:rFonts w:ascii="Times New Roman" w:hAnsi="Times New Roman" w:cs="Times New Roman"/>
          <w:sz w:val="24"/>
          <w:szCs w:val="24"/>
        </w:rPr>
        <w:t xml:space="preserve">Also, compliance costs associated with the Act will be significant </w:t>
      </w:r>
      <w:r>
        <w:rPr>
          <w:rFonts w:ascii="Times New Roman" w:hAnsi="Times New Roman" w:cs="Times New Roman"/>
          <w:sz w:val="24"/>
          <w:szCs w:val="24"/>
        </w:rPr>
        <w:t xml:space="preserve">since they will encompass expenses incurred when investigating illicit payments. Also, the government will have to incur costs on compliance programs accompanied by the bureaucracies related to accounting rules stipulated in </w:t>
      </w:r>
      <w:r>
        <w:rPr>
          <w:rFonts w:ascii="Times New Roman" w:hAnsi="Times New Roman" w:cs="Times New Roman"/>
          <w:sz w:val="24"/>
          <w:szCs w:val="24"/>
        </w:rPr>
        <w:t>the Act. Therefore, national revenue will be impacted adversely in a bid to enforce the Act. Besides, the cost of compliance affects fixed components of a business; therefore, large companies will have a competitive advantage over small and medium firms si</w:t>
      </w:r>
      <w:r>
        <w:rPr>
          <w:rFonts w:ascii="Times New Roman" w:hAnsi="Times New Roman" w:cs="Times New Roman"/>
          <w:sz w:val="24"/>
          <w:szCs w:val="24"/>
        </w:rPr>
        <w:t>nce they will lower cost-per-unit (Perlman &amp; Sykes, 2018). Large companies have comprehensive internal strategies that can help them absorbs the compliance costs. Notably, new companies can have entry difficulties due to the barriers related to the legisla</w:t>
      </w:r>
      <w:r>
        <w:rPr>
          <w:rFonts w:ascii="Times New Roman" w:hAnsi="Times New Roman" w:cs="Times New Roman"/>
          <w:sz w:val="24"/>
          <w:szCs w:val="24"/>
        </w:rPr>
        <w:t xml:space="preserve">tion. Americans doing business will lose competitive advantage when these rules affect their foreign competitors; therefore, creating tilted balance in the level playing field. </w:t>
      </w:r>
    </w:p>
    <w:p w:rsidR="00905C76" w:rsidRDefault="00320F85" w:rsidP="00351E42">
      <w:pPr>
        <w:spacing w:line="480" w:lineRule="auto"/>
        <w:rPr>
          <w:rFonts w:ascii="Times New Roman" w:hAnsi="Times New Roman" w:cs="Times New Roman"/>
          <w:b/>
          <w:sz w:val="24"/>
          <w:szCs w:val="24"/>
        </w:rPr>
      </w:pPr>
      <w:r w:rsidRPr="00E31D5F">
        <w:rPr>
          <w:rFonts w:ascii="Times New Roman" w:hAnsi="Times New Roman" w:cs="Times New Roman"/>
          <w:b/>
          <w:sz w:val="24"/>
          <w:szCs w:val="24"/>
        </w:rPr>
        <w:t>Penalties Imposed due to Violation of the Act</w:t>
      </w:r>
    </w:p>
    <w:p w:rsidR="00905C76" w:rsidRPr="00905C76" w:rsidRDefault="00320F85" w:rsidP="00351E4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penalties for violating the Act include imprisonment of individuals for up to 5 years for each account of the anti-bribery provisions that they violated. Persons and entities also can be </w:t>
      </w:r>
      <w:r>
        <w:rPr>
          <w:rFonts w:ascii="Times New Roman" w:hAnsi="Times New Roman" w:cs="Times New Roman"/>
          <w:sz w:val="24"/>
          <w:szCs w:val="24"/>
        </w:rPr>
        <w:lastRenderedPageBreak/>
        <w:t>penalized for up to 20 years for violating the provisions willful</w:t>
      </w:r>
      <w:r>
        <w:rPr>
          <w:rFonts w:ascii="Times New Roman" w:hAnsi="Times New Roman" w:cs="Times New Roman"/>
          <w:sz w:val="24"/>
          <w:szCs w:val="24"/>
        </w:rPr>
        <w:t>ly. Corporations and other commercial organizations can also be fined up to $2 million, while individuals up to $100,000 for every account of violation</w:t>
      </w:r>
      <w:r w:rsidR="00C67A1A">
        <w:rPr>
          <w:rFonts w:ascii="Times New Roman" w:hAnsi="Times New Roman" w:cs="Times New Roman"/>
          <w:sz w:val="24"/>
          <w:szCs w:val="24"/>
        </w:rPr>
        <w:t xml:space="preserve"> (Day, 2010)</w:t>
      </w:r>
      <w:r>
        <w:rPr>
          <w:rFonts w:ascii="Times New Roman" w:hAnsi="Times New Roman" w:cs="Times New Roman"/>
          <w:sz w:val="24"/>
          <w:szCs w:val="24"/>
        </w:rPr>
        <w:t>. However, the maximum penalty can be raised to up to 25 million and $100,000 for individuals</w:t>
      </w:r>
      <w:r>
        <w:rPr>
          <w:rFonts w:ascii="Times New Roman" w:hAnsi="Times New Roman" w:cs="Times New Roman"/>
          <w:sz w:val="24"/>
          <w:szCs w:val="24"/>
        </w:rPr>
        <w:t xml:space="preserve"> in case the violations are committed intentionally. The fines can be increased </w:t>
      </w:r>
      <w:r w:rsidR="00C67A1A">
        <w:rPr>
          <w:rFonts w:ascii="Times New Roman" w:hAnsi="Times New Roman" w:cs="Times New Roman"/>
          <w:sz w:val="24"/>
          <w:szCs w:val="24"/>
        </w:rPr>
        <w:t>based on the Alternative Fines Act that stipulates that FCPA penalties can be raised to twice to amounts of profits accrued or twice the loss incurred on other individual entities.</w:t>
      </w:r>
    </w:p>
    <w:p w:rsidR="00351E42" w:rsidRDefault="00320F85" w:rsidP="00351E42">
      <w:pPr>
        <w:spacing w:line="480" w:lineRule="auto"/>
        <w:rPr>
          <w:rFonts w:ascii="Times New Roman" w:hAnsi="Times New Roman" w:cs="Times New Roman"/>
          <w:b/>
          <w:sz w:val="24"/>
          <w:szCs w:val="24"/>
        </w:rPr>
      </w:pPr>
      <w:r w:rsidRPr="00C67A1A">
        <w:rPr>
          <w:rFonts w:ascii="Times New Roman" w:hAnsi="Times New Roman" w:cs="Times New Roman"/>
          <w:b/>
          <w:sz w:val="24"/>
          <w:szCs w:val="24"/>
        </w:rPr>
        <w:t>Impact and Significance on U. S. Commerce</w:t>
      </w:r>
    </w:p>
    <w:p w:rsidR="00C67A1A" w:rsidRPr="00DB42F1" w:rsidRDefault="00320F85" w:rsidP="00351E42">
      <w:pPr>
        <w:spacing w:line="480" w:lineRule="auto"/>
        <w:rPr>
          <w:rFonts w:ascii="Times New Roman" w:hAnsi="Times New Roman" w:cs="Times New Roman"/>
          <w:sz w:val="24"/>
          <w:szCs w:val="24"/>
        </w:rPr>
      </w:pPr>
      <w:r>
        <w:rPr>
          <w:rFonts w:ascii="Times New Roman" w:hAnsi="Times New Roman" w:cs="Times New Roman"/>
          <w:b/>
          <w:sz w:val="24"/>
          <w:szCs w:val="24"/>
        </w:rPr>
        <w:tab/>
      </w:r>
      <w:r w:rsidR="00DB42F1">
        <w:rPr>
          <w:rFonts w:ascii="Times New Roman" w:hAnsi="Times New Roman" w:cs="Times New Roman"/>
          <w:sz w:val="24"/>
          <w:szCs w:val="24"/>
        </w:rPr>
        <w:t>The FCPA impacts significantly on U.S. commerce since it affects the investment activities of business persons from foreign countries. In this regard, investors risk losing their business, therefore, reducing nationa</w:t>
      </w:r>
      <w:r w:rsidR="00B85BF9">
        <w:rPr>
          <w:rFonts w:ascii="Times New Roman" w:hAnsi="Times New Roman" w:cs="Times New Roman"/>
          <w:sz w:val="24"/>
          <w:szCs w:val="24"/>
        </w:rPr>
        <w:t>l revenue accrued from these investments. Also, bribery in commerce influence the way contracts are awarded in the country. As a result, some international and domestic firms will have comparative advantage in particular markets where transaction costs are directly related to their proximities.</w:t>
      </w:r>
      <w:r w:rsidR="00D26AE5">
        <w:rPr>
          <w:rFonts w:ascii="Times New Roman" w:hAnsi="Times New Roman" w:cs="Times New Roman"/>
          <w:sz w:val="24"/>
          <w:szCs w:val="24"/>
        </w:rPr>
        <w:t xml:space="preserve"> For example, the U. S. enjoyed substantial market share in the Latin America and accrued significant profit margins in the area due to the market proximity. The introduct</w:t>
      </w:r>
      <w:r w:rsidR="00737457">
        <w:rPr>
          <w:rFonts w:ascii="Times New Roman" w:hAnsi="Times New Roman" w:cs="Times New Roman"/>
          <w:sz w:val="24"/>
          <w:szCs w:val="24"/>
        </w:rPr>
        <w:t>ion FCPA regulation reduces the profitability of farms wishing to establish ventures in countries where there are high levels of corruption</w:t>
      </w:r>
      <w:r w:rsidR="00F54ADD">
        <w:rPr>
          <w:rFonts w:ascii="Times New Roman" w:hAnsi="Times New Roman" w:cs="Times New Roman"/>
          <w:sz w:val="24"/>
          <w:szCs w:val="24"/>
        </w:rPr>
        <w:t xml:space="preserve"> (Harris, 2011)</w:t>
      </w:r>
      <w:r w:rsidR="00737457">
        <w:rPr>
          <w:rFonts w:ascii="Times New Roman" w:hAnsi="Times New Roman" w:cs="Times New Roman"/>
          <w:sz w:val="24"/>
          <w:szCs w:val="24"/>
        </w:rPr>
        <w:t>.</w:t>
      </w:r>
      <w:r w:rsidR="00B85BF9">
        <w:rPr>
          <w:rFonts w:ascii="Times New Roman" w:hAnsi="Times New Roman" w:cs="Times New Roman"/>
          <w:sz w:val="24"/>
          <w:szCs w:val="24"/>
        </w:rPr>
        <w:t xml:space="preserve"> Therefore, selling prices and marginal prices of particular products </w:t>
      </w:r>
      <w:r w:rsidR="00D26AE5">
        <w:rPr>
          <w:rFonts w:ascii="Times New Roman" w:hAnsi="Times New Roman" w:cs="Times New Roman"/>
          <w:sz w:val="24"/>
          <w:szCs w:val="24"/>
        </w:rPr>
        <w:t>are likely to rise depending on the level of bribery. According to Beck &amp; Maher, “…firms’ incentives to pay bribes will be directly related to the expected profit that could be realized in connection with sales” (as cited by</w:t>
      </w:r>
      <w:r w:rsidR="00737457">
        <w:rPr>
          <w:rFonts w:ascii="Times New Roman" w:hAnsi="Times New Roman" w:cs="Times New Roman"/>
          <w:sz w:val="24"/>
          <w:szCs w:val="24"/>
        </w:rPr>
        <w:t xml:space="preserve"> Beck, Maher, &amp; Tschoegl, 1991</w:t>
      </w:r>
      <w:r w:rsidR="00D26AE5">
        <w:rPr>
          <w:rFonts w:ascii="Times New Roman" w:hAnsi="Times New Roman" w:cs="Times New Roman"/>
          <w:sz w:val="24"/>
          <w:szCs w:val="24"/>
        </w:rPr>
        <w:t xml:space="preserve">). The Act has had a significant on businesses in the countries since it has helped increase their profitability; therefore, ability to secure a large portion of the market share. Imposing penalties on companies that are involved in bribery introduce additional </w:t>
      </w:r>
      <w:r w:rsidR="00D26AE5">
        <w:rPr>
          <w:rFonts w:ascii="Times New Roman" w:hAnsi="Times New Roman" w:cs="Times New Roman"/>
          <w:sz w:val="24"/>
          <w:szCs w:val="24"/>
        </w:rPr>
        <w:lastRenderedPageBreak/>
        <w:t xml:space="preserve">overhead costs that are likely to be costly in the long-term. </w:t>
      </w:r>
      <w:r w:rsidR="00737457">
        <w:rPr>
          <w:rFonts w:ascii="Times New Roman" w:hAnsi="Times New Roman" w:cs="Times New Roman"/>
          <w:sz w:val="24"/>
          <w:szCs w:val="24"/>
        </w:rPr>
        <w:t>Lastly, the level of exports to certain areas, especially the Latin America since American firms will not have comparative advantage in the market. The regulations will reduce the market share of U.S. firms wanting to export goods to these countries.</w:t>
      </w:r>
    </w:p>
    <w:p w:rsidR="00351E42" w:rsidRPr="00C67A1A" w:rsidRDefault="00320F85" w:rsidP="00351E42">
      <w:pPr>
        <w:spacing w:line="480" w:lineRule="auto"/>
        <w:rPr>
          <w:rFonts w:ascii="Times New Roman" w:hAnsi="Times New Roman" w:cs="Times New Roman"/>
          <w:b/>
          <w:sz w:val="24"/>
          <w:szCs w:val="24"/>
        </w:rPr>
      </w:pPr>
      <w:r w:rsidRPr="00C67A1A">
        <w:rPr>
          <w:rFonts w:ascii="Times New Roman" w:hAnsi="Times New Roman" w:cs="Times New Roman"/>
          <w:b/>
          <w:sz w:val="24"/>
          <w:szCs w:val="24"/>
        </w:rPr>
        <w:t>Entities Responsible for Enforcement</w:t>
      </w:r>
    </w:p>
    <w:p w:rsidR="00351E42" w:rsidRDefault="00320F85" w:rsidP="00351E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75FC">
        <w:rPr>
          <w:rFonts w:ascii="Times New Roman" w:hAnsi="Times New Roman" w:cs="Times New Roman"/>
          <w:sz w:val="24"/>
          <w:szCs w:val="24"/>
        </w:rPr>
        <w:tab/>
      </w:r>
      <w:r>
        <w:rPr>
          <w:rFonts w:ascii="Times New Roman" w:hAnsi="Times New Roman" w:cs="Times New Roman"/>
          <w:sz w:val="24"/>
          <w:szCs w:val="24"/>
        </w:rPr>
        <w:t xml:space="preserve">The regulators responsible for enforcing the Act will include the Department of Justice and the Securities and Exchange Commission (SEC). The two entities </w:t>
      </w:r>
      <w:r>
        <w:rPr>
          <w:rFonts w:ascii="Times New Roman" w:hAnsi="Times New Roman" w:cs="Times New Roman"/>
          <w:sz w:val="24"/>
          <w:szCs w:val="24"/>
        </w:rPr>
        <w:t xml:space="preserve">have a joint responsibility to enforce the provisions within the Act. In this regard, the SEC formed a special unit with divisions that handle anti-bribery issues within the U. S. </w:t>
      </w:r>
      <w:r w:rsidR="00DB42F1">
        <w:rPr>
          <w:rFonts w:ascii="Times New Roman" w:hAnsi="Times New Roman" w:cs="Times New Roman"/>
          <w:sz w:val="24"/>
          <w:szCs w:val="24"/>
        </w:rPr>
        <w:t xml:space="preserve"> The unit also ensures that civil action is taken against violators, including companies, their stakeholders, employees, third parties, and directors.  SEC is also tasked with the responsibility of publishing examples of penalties that individuals and corporates are likely to pay as a result of violating the Act. </w:t>
      </w:r>
      <w:r>
        <w:rPr>
          <w:rFonts w:ascii="Times New Roman" w:hAnsi="Times New Roman" w:cs="Times New Roman"/>
          <w:sz w:val="24"/>
          <w:szCs w:val="24"/>
        </w:rPr>
        <w:t>The two governmen</w:t>
      </w:r>
      <w:r>
        <w:rPr>
          <w:rFonts w:ascii="Times New Roman" w:hAnsi="Times New Roman" w:cs="Times New Roman"/>
          <w:sz w:val="24"/>
          <w:szCs w:val="24"/>
        </w:rPr>
        <w:t xml:space="preserve">tal bodies ensure that violators face appropriate sanctions and penalties. </w:t>
      </w:r>
      <w:r w:rsidR="00DB42F1">
        <w:rPr>
          <w:rFonts w:ascii="Times New Roman" w:hAnsi="Times New Roman" w:cs="Times New Roman"/>
          <w:sz w:val="24"/>
          <w:szCs w:val="24"/>
        </w:rPr>
        <w:t xml:space="preserve">Besides, the FCPA can accept independent parties to carry oversight on a particular firm to ensure compliance in the future. </w:t>
      </w:r>
    </w:p>
    <w:p w:rsidR="00737457" w:rsidRDefault="00737457" w:rsidP="00351E42">
      <w:pPr>
        <w:spacing w:line="480" w:lineRule="auto"/>
        <w:rPr>
          <w:rFonts w:ascii="Times New Roman" w:hAnsi="Times New Roman" w:cs="Times New Roman"/>
          <w:sz w:val="24"/>
          <w:szCs w:val="24"/>
        </w:rPr>
      </w:pPr>
    </w:p>
    <w:p w:rsidR="00737457" w:rsidRDefault="00737457" w:rsidP="00351E42">
      <w:pPr>
        <w:spacing w:line="480" w:lineRule="auto"/>
        <w:rPr>
          <w:rFonts w:ascii="Times New Roman" w:hAnsi="Times New Roman" w:cs="Times New Roman"/>
          <w:sz w:val="24"/>
          <w:szCs w:val="24"/>
        </w:rPr>
      </w:pPr>
    </w:p>
    <w:p w:rsidR="00737457" w:rsidRDefault="00737457" w:rsidP="00351E42">
      <w:pPr>
        <w:spacing w:line="480" w:lineRule="auto"/>
        <w:rPr>
          <w:rFonts w:ascii="Times New Roman" w:hAnsi="Times New Roman" w:cs="Times New Roman"/>
          <w:sz w:val="24"/>
          <w:szCs w:val="24"/>
        </w:rPr>
      </w:pPr>
    </w:p>
    <w:p w:rsidR="00737457" w:rsidRDefault="00737457" w:rsidP="00351E42">
      <w:pPr>
        <w:spacing w:line="480" w:lineRule="auto"/>
        <w:rPr>
          <w:rFonts w:ascii="Times New Roman" w:hAnsi="Times New Roman" w:cs="Times New Roman"/>
          <w:sz w:val="24"/>
          <w:szCs w:val="24"/>
        </w:rPr>
      </w:pPr>
    </w:p>
    <w:p w:rsidR="00737457" w:rsidRDefault="00737457" w:rsidP="00351E42">
      <w:pPr>
        <w:spacing w:line="480" w:lineRule="auto"/>
        <w:rPr>
          <w:rFonts w:ascii="Times New Roman" w:hAnsi="Times New Roman" w:cs="Times New Roman"/>
          <w:sz w:val="24"/>
          <w:szCs w:val="24"/>
        </w:rPr>
      </w:pPr>
      <w:bookmarkStart w:id="0" w:name="_GoBack"/>
      <w:bookmarkEnd w:id="0"/>
    </w:p>
    <w:p w:rsidR="00737457" w:rsidRDefault="00320F85" w:rsidP="007374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7457" w:rsidRDefault="00320F85" w:rsidP="00737457">
      <w:pPr>
        <w:spacing w:line="480" w:lineRule="auto"/>
        <w:rPr>
          <w:rFonts w:ascii="Times New Roman" w:hAnsi="Times New Roman" w:cs="Times New Roman"/>
          <w:sz w:val="24"/>
          <w:szCs w:val="24"/>
        </w:rPr>
      </w:pPr>
      <w:r>
        <w:rPr>
          <w:rFonts w:ascii="Times New Roman" w:hAnsi="Times New Roman" w:cs="Times New Roman"/>
          <w:sz w:val="24"/>
          <w:szCs w:val="24"/>
        </w:rPr>
        <w:t>Beck, J. P., Maher, W. M., &amp; Tschoegl,</w:t>
      </w:r>
      <w:r>
        <w:rPr>
          <w:rFonts w:ascii="Times New Roman" w:hAnsi="Times New Roman" w:cs="Times New Roman"/>
          <w:sz w:val="24"/>
          <w:szCs w:val="24"/>
        </w:rPr>
        <w:t xml:space="preserve"> E. A. (1991). The impact of Foreign Corrupt Practices</w:t>
      </w:r>
    </w:p>
    <w:p w:rsidR="00737457" w:rsidRDefault="00320F85" w:rsidP="00737457">
      <w:pPr>
        <w:spacing w:line="480" w:lineRule="auto"/>
        <w:rPr>
          <w:rFonts w:ascii="Times New Roman" w:hAnsi="Times New Roman" w:cs="Times New Roman"/>
          <w:sz w:val="24"/>
          <w:szCs w:val="24"/>
        </w:rPr>
      </w:pPr>
      <w:r>
        <w:rPr>
          <w:rFonts w:ascii="Times New Roman" w:hAnsi="Times New Roman" w:cs="Times New Roman"/>
          <w:sz w:val="24"/>
          <w:szCs w:val="24"/>
        </w:rPr>
        <w:t xml:space="preserve"> Act on U.S. exports. </w:t>
      </w:r>
      <w:r w:rsidRPr="00737457">
        <w:rPr>
          <w:rFonts w:ascii="Times New Roman" w:hAnsi="Times New Roman" w:cs="Times New Roman"/>
          <w:i/>
          <w:sz w:val="24"/>
          <w:szCs w:val="24"/>
        </w:rPr>
        <w:t>Managerial and Decision Economics</w:t>
      </w:r>
      <w:r>
        <w:rPr>
          <w:rFonts w:ascii="Times New Roman" w:hAnsi="Times New Roman" w:cs="Times New Roman"/>
          <w:sz w:val="24"/>
          <w:szCs w:val="24"/>
        </w:rPr>
        <w:t xml:space="preserve">, 12(4), 295-303. </w:t>
      </w:r>
    </w:p>
    <w:p w:rsidR="00737457" w:rsidRDefault="00320F85" w:rsidP="00737457">
      <w:pPr>
        <w:spacing w:line="480" w:lineRule="auto"/>
        <w:rPr>
          <w:rFonts w:ascii="Times New Roman" w:hAnsi="Times New Roman" w:cs="Times New Roman"/>
          <w:sz w:val="24"/>
          <w:szCs w:val="24"/>
        </w:rPr>
      </w:pPr>
      <w:r>
        <w:rPr>
          <w:rFonts w:ascii="Times New Roman" w:hAnsi="Times New Roman" w:cs="Times New Roman"/>
          <w:sz w:val="24"/>
          <w:szCs w:val="24"/>
        </w:rPr>
        <w:t>Day, J. (2010).</w:t>
      </w:r>
      <w:r w:rsidR="006B122C">
        <w:rPr>
          <w:rFonts w:ascii="Times New Roman" w:hAnsi="Times New Roman" w:cs="Times New Roman"/>
          <w:sz w:val="24"/>
          <w:szCs w:val="24"/>
        </w:rPr>
        <w:t xml:space="preserve"> The Foreign Corrupt Practices Act: An Overview. Retrieved from</w:t>
      </w:r>
    </w:p>
    <w:p w:rsidR="006B122C" w:rsidRDefault="00320F85" w:rsidP="006B122C">
      <w:pPr>
        <w:spacing w:line="480" w:lineRule="auto"/>
        <w:ind w:left="720"/>
        <w:rPr>
          <w:rFonts w:ascii="Times New Roman" w:hAnsi="Times New Roman" w:cs="Times New Roman"/>
          <w:sz w:val="24"/>
          <w:szCs w:val="24"/>
        </w:rPr>
      </w:pPr>
      <w:hyperlink r:id="rId7" w:history="1">
        <w:r w:rsidRPr="004E09B7">
          <w:rPr>
            <w:rStyle w:val="Hyperlink"/>
            <w:rFonts w:ascii="Times New Roman" w:hAnsi="Times New Roman" w:cs="Times New Roman"/>
            <w:sz w:val="24"/>
            <w:szCs w:val="24"/>
          </w:rPr>
          <w:t>https://www.jonesday.com/en/insights/2010/01/the-foreign-corrupt-practices-act-an-overview</w:t>
        </w:r>
      </w:hyperlink>
    </w:p>
    <w:p w:rsidR="00F54ADD" w:rsidRDefault="00320F85" w:rsidP="00F54ADD">
      <w:pPr>
        <w:spacing w:line="480" w:lineRule="auto"/>
        <w:rPr>
          <w:rFonts w:ascii="Times New Roman" w:hAnsi="Times New Roman" w:cs="Times New Roman"/>
          <w:sz w:val="24"/>
          <w:szCs w:val="24"/>
        </w:rPr>
      </w:pPr>
      <w:r>
        <w:rPr>
          <w:rFonts w:ascii="Times New Roman" w:hAnsi="Times New Roman" w:cs="Times New Roman"/>
          <w:sz w:val="24"/>
          <w:szCs w:val="24"/>
        </w:rPr>
        <w:t>Harris, A. (2011). The impact of Foreign Corrupt Practices Act on American business from</w:t>
      </w:r>
    </w:p>
    <w:p w:rsidR="00F54ADD" w:rsidRDefault="00320F85" w:rsidP="00F54ADD">
      <w:pPr>
        <w:spacing w:line="480" w:lineRule="auto"/>
        <w:rPr>
          <w:rFonts w:ascii="Times New Roman" w:hAnsi="Times New Roman" w:cs="Times New Roman"/>
          <w:sz w:val="24"/>
          <w:szCs w:val="24"/>
        </w:rPr>
      </w:pPr>
      <w:r>
        <w:rPr>
          <w:rFonts w:ascii="Times New Roman" w:hAnsi="Times New Roman" w:cs="Times New Roman"/>
          <w:sz w:val="24"/>
          <w:szCs w:val="24"/>
        </w:rPr>
        <w:tab/>
        <w:t>1977-2010. Clare</w:t>
      </w:r>
      <w:r>
        <w:rPr>
          <w:rFonts w:ascii="Times New Roman" w:hAnsi="Times New Roman" w:cs="Times New Roman"/>
          <w:sz w:val="24"/>
          <w:szCs w:val="24"/>
        </w:rPr>
        <w:t xml:space="preserve">mont Colleges, 1-62. </w:t>
      </w:r>
    </w:p>
    <w:p w:rsidR="006B122C" w:rsidRDefault="00320F85" w:rsidP="006B122C">
      <w:pPr>
        <w:spacing w:line="480" w:lineRule="auto"/>
        <w:rPr>
          <w:rFonts w:ascii="Times New Roman" w:hAnsi="Times New Roman" w:cs="Times New Roman"/>
          <w:sz w:val="24"/>
          <w:szCs w:val="24"/>
        </w:rPr>
      </w:pPr>
      <w:r>
        <w:rPr>
          <w:rFonts w:ascii="Times New Roman" w:hAnsi="Times New Roman" w:cs="Times New Roman"/>
          <w:sz w:val="24"/>
          <w:szCs w:val="24"/>
        </w:rPr>
        <w:t>Perlman, L. R. &amp; Sykes, O. A. The political economy of the Foreign Corrupt Practices Act:</w:t>
      </w:r>
    </w:p>
    <w:p w:rsidR="006B122C" w:rsidRDefault="00320F85" w:rsidP="006B122C">
      <w:pPr>
        <w:spacing w:line="480" w:lineRule="auto"/>
        <w:rPr>
          <w:rFonts w:ascii="Times New Roman" w:hAnsi="Times New Roman" w:cs="Times New Roman"/>
          <w:sz w:val="24"/>
          <w:szCs w:val="24"/>
        </w:rPr>
      </w:pPr>
      <w:r>
        <w:rPr>
          <w:rFonts w:ascii="Times New Roman" w:hAnsi="Times New Roman" w:cs="Times New Roman"/>
          <w:sz w:val="24"/>
          <w:szCs w:val="24"/>
        </w:rPr>
        <w:tab/>
        <w:t>An exploratory analysis</w:t>
      </w:r>
      <w:r w:rsidRPr="00F54ADD">
        <w:rPr>
          <w:rFonts w:ascii="Times New Roman" w:hAnsi="Times New Roman" w:cs="Times New Roman"/>
          <w:i/>
          <w:sz w:val="24"/>
          <w:szCs w:val="24"/>
        </w:rPr>
        <w:t>. Journal of Legal Analysis,</w:t>
      </w:r>
      <w:r>
        <w:rPr>
          <w:rFonts w:ascii="Times New Roman" w:hAnsi="Times New Roman" w:cs="Times New Roman"/>
          <w:sz w:val="24"/>
          <w:szCs w:val="24"/>
        </w:rPr>
        <w:t xml:space="preserve"> 9(2), 153-182. </w:t>
      </w:r>
    </w:p>
    <w:p w:rsidR="00737457" w:rsidRDefault="00320F85" w:rsidP="0073745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United States Department of Justice. (2019). Foreign Corrupt Practices </w:t>
      </w:r>
      <w:r>
        <w:rPr>
          <w:rFonts w:ascii="Times New Roman" w:hAnsi="Times New Roman" w:cs="Times New Roman"/>
          <w:sz w:val="24"/>
          <w:szCs w:val="24"/>
        </w:rPr>
        <w:t>Act. Retrieved from</w:t>
      </w:r>
    </w:p>
    <w:p w:rsidR="00737457" w:rsidRPr="00C67A1A" w:rsidRDefault="00320F85" w:rsidP="0073745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737457">
          <w:rPr>
            <w:rStyle w:val="Hyperlink"/>
            <w:rFonts w:ascii="Times New Roman" w:hAnsi="Times New Roman" w:cs="Times New Roman"/>
            <w:sz w:val="24"/>
            <w:szCs w:val="24"/>
          </w:rPr>
          <w:t>https://www.justice.gov/criminal-fraud/foreign-corrupt-practices-act</w:t>
        </w:r>
      </w:hyperlink>
    </w:p>
    <w:p w:rsidR="008B68CD" w:rsidRPr="008B68CD" w:rsidRDefault="008B68CD" w:rsidP="008B68CD">
      <w:pPr>
        <w:spacing w:line="480" w:lineRule="auto"/>
        <w:jc w:val="center"/>
        <w:rPr>
          <w:rFonts w:ascii="Times New Roman" w:hAnsi="Times New Roman" w:cs="Times New Roman"/>
          <w:sz w:val="24"/>
          <w:szCs w:val="24"/>
        </w:rPr>
      </w:pPr>
    </w:p>
    <w:sectPr w:rsidR="008B68CD" w:rsidRPr="008B68CD" w:rsidSect="008B68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F85" w:rsidRDefault="00320F85">
      <w:pPr>
        <w:spacing w:after="0" w:line="240" w:lineRule="auto"/>
      </w:pPr>
      <w:r>
        <w:separator/>
      </w:r>
    </w:p>
  </w:endnote>
  <w:endnote w:type="continuationSeparator" w:id="0">
    <w:p w:rsidR="00320F85" w:rsidRDefault="00320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F85" w:rsidRDefault="00320F85">
      <w:pPr>
        <w:spacing w:after="0" w:line="240" w:lineRule="auto"/>
      </w:pPr>
      <w:r>
        <w:separator/>
      </w:r>
    </w:p>
  </w:footnote>
  <w:footnote w:type="continuationSeparator" w:id="0">
    <w:p w:rsidR="00320F85" w:rsidRDefault="00320F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CD" w:rsidRPr="008B68CD" w:rsidRDefault="00320F85" w:rsidP="008B68CD">
    <w:pPr>
      <w:pStyle w:val="Header"/>
      <w:spacing w:line="480" w:lineRule="auto"/>
      <w:rPr>
        <w:rFonts w:ascii="Times New Roman" w:hAnsi="Times New Roman" w:cs="Times New Roman"/>
        <w:sz w:val="24"/>
        <w:szCs w:val="24"/>
      </w:rPr>
    </w:pPr>
    <w:r w:rsidRPr="008B68CD">
      <w:rPr>
        <w:rFonts w:ascii="Times New Roman" w:hAnsi="Times New Roman" w:cs="Times New Roman"/>
        <w:sz w:val="24"/>
        <w:szCs w:val="24"/>
      </w:rPr>
      <w:t>THE FOREIG</w:t>
    </w:r>
    <w:r w:rsidRPr="008B68CD">
      <w:rPr>
        <w:rFonts w:ascii="Times New Roman" w:hAnsi="Times New Roman" w:cs="Times New Roman"/>
        <w:sz w:val="24"/>
        <w:szCs w:val="24"/>
      </w:rPr>
      <w:t xml:space="preserve">N CORRUPT PRACTICES ACT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51021836"/>
        <w:docPartObj>
          <w:docPartGallery w:val="Page Numbers (Top of Page)"/>
          <w:docPartUnique/>
        </w:docPartObj>
      </w:sdtPr>
      <w:sdtEndPr>
        <w:rPr>
          <w:noProof/>
        </w:rPr>
      </w:sdtEndPr>
      <w:sdtContent>
        <w:r w:rsidRPr="008B68CD">
          <w:rPr>
            <w:rFonts w:ascii="Times New Roman" w:hAnsi="Times New Roman" w:cs="Times New Roman"/>
            <w:sz w:val="24"/>
            <w:szCs w:val="24"/>
          </w:rPr>
          <w:fldChar w:fldCharType="begin"/>
        </w:r>
        <w:r w:rsidRPr="008B68CD">
          <w:rPr>
            <w:rFonts w:ascii="Times New Roman" w:hAnsi="Times New Roman" w:cs="Times New Roman"/>
            <w:sz w:val="24"/>
            <w:szCs w:val="24"/>
          </w:rPr>
          <w:instrText xml:space="preserve"> PAGE   \* MERGEFORMAT </w:instrText>
        </w:r>
        <w:r w:rsidRPr="008B68CD">
          <w:rPr>
            <w:rFonts w:ascii="Times New Roman" w:hAnsi="Times New Roman" w:cs="Times New Roman"/>
            <w:sz w:val="24"/>
            <w:szCs w:val="24"/>
          </w:rPr>
          <w:fldChar w:fldCharType="separate"/>
        </w:r>
        <w:r w:rsidR="00DC75FC">
          <w:rPr>
            <w:rFonts w:ascii="Times New Roman" w:hAnsi="Times New Roman" w:cs="Times New Roman"/>
            <w:noProof/>
            <w:sz w:val="24"/>
            <w:szCs w:val="24"/>
          </w:rPr>
          <w:t>6</w:t>
        </w:r>
        <w:r w:rsidRPr="008B68CD">
          <w:rPr>
            <w:rFonts w:ascii="Times New Roman" w:hAnsi="Times New Roman" w:cs="Times New Roman"/>
            <w:noProof/>
            <w:sz w:val="24"/>
            <w:szCs w:val="24"/>
          </w:rPr>
          <w:fldChar w:fldCharType="end"/>
        </w:r>
      </w:sdtContent>
    </w:sdt>
  </w:p>
  <w:p w:rsidR="008B68CD" w:rsidRDefault="008B68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8CD" w:rsidRPr="008B68CD" w:rsidRDefault="00320F85" w:rsidP="008B68CD">
    <w:pPr>
      <w:pStyle w:val="Header"/>
      <w:spacing w:line="480" w:lineRule="auto"/>
      <w:rPr>
        <w:rFonts w:ascii="Times New Roman" w:hAnsi="Times New Roman" w:cs="Times New Roman"/>
        <w:sz w:val="24"/>
        <w:szCs w:val="24"/>
      </w:rPr>
    </w:pPr>
    <w:r w:rsidRPr="008B68CD">
      <w:rPr>
        <w:rFonts w:ascii="Times New Roman" w:hAnsi="Times New Roman" w:cs="Times New Roman"/>
        <w:sz w:val="24"/>
        <w:szCs w:val="24"/>
      </w:rPr>
      <w:t xml:space="preserve">Running head:  </w:t>
    </w:r>
    <w:r w:rsidR="00351E42">
      <w:rPr>
        <w:rFonts w:ascii="Times New Roman" w:hAnsi="Times New Roman" w:cs="Times New Roman"/>
        <w:sz w:val="24"/>
        <w:szCs w:val="24"/>
      </w:rPr>
      <w:t xml:space="preserve"> THE </w:t>
    </w:r>
    <w:r w:rsidRPr="008B68CD">
      <w:rPr>
        <w:rFonts w:ascii="Times New Roman" w:hAnsi="Times New Roman" w:cs="Times New Roman"/>
        <w:sz w:val="24"/>
        <w:szCs w:val="24"/>
      </w:rPr>
      <w:t xml:space="preserve">FOREIGN CORRUPT PRACTICES ACT </w:t>
    </w:r>
    <w:sdt>
      <w:sdtPr>
        <w:rPr>
          <w:rFonts w:ascii="Times New Roman" w:hAnsi="Times New Roman" w:cs="Times New Roman"/>
          <w:sz w:val="24"/>
          <w:szCs w:val="24"/>
        </w:rPr>
        <w:id w:val="57941465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B68CD">
          <w:rPr>
            <w:rFonts w:ascii="Times New Roman" w:hAnsi="Times New Roman" w:cs="Times New Roman"/>
            <w:sz w:val="24"/>
            <w:szCs w:val="24"/>
          </w:rPr>
          <w:fldChar w:fldCharType="begin"/>
        </w:r>
        <w:r w:rsidRPr="008B68CD">
          <w:rPr>
            <w:rFonts w:ascii="Times New Roman" w:hAnsi="Times New Roman" w:cs="Times New Roman"/>
            <w:sz w:val="24"/>
            <w:szCs w:val="24"/>
          </w:rPr>
          <w:instrText xml:space="preserve"> PAGE   \* MERGEFORMAT </w:instrText>
        </w:r>
        <w:r w:rsidRPr="008B68CD">
          <w:rPr>
            <w:rFonts w:ascii="Times New Roman" w:hAnsi="Times New Roman" w:cs="Times New Roman"/>
            <w:sz w:val="24"/>
            <w:szCs w:val="24"/>
          </w:rPr>
          <w:fldChar w:fldCharType="separate"/>
        </w:r>
        <w:r w:rsidR="00DC75FC">
          <w:rPr>
            <w:rFonts w:ascii="Times New Roman" w:hAnsi="Times New Roman" w:cs="Times New Roman"/>
            <w:noProof/>
            <w:sz w:val="24"/>
            <w:szCs w:val="24"/>
          </w:rPr>
          <w:t>1</w:t>
        </w:r>
        <w:r w:rsidRPr="008B68CD">
          <w:rPr>
            <w:rFonts w:ascii="Times New Roman" w:hAnsi="Times New Roman" w:cs="Times New Roman"/>
            <w:noProof/>
            <w:sz w:val="24"/>
            <w:szCs w:val="24"/>
          </w:rPr>
          <w:fldChar w:fldCharType="end"/>
        </w:r>
      </w:sdtContent>
    </w:sdt>
  </w:p>
  <w:p w:rsidR="008B68CD" w:rsidRDefault="008B68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8CD"/>
    <w:rsid w:val="00056B53"/>
    <w:rsid w:val="00081968"/>
    <w:rsid w:val="000B007F"/>
    <w:rsid w:val="001D2666"/>
    <w:rsid w:val="002C7248"/>
    <w:rsid w:val="00320F85"/>
    <w:rsid w:val="00351E42"/>
    <w:rsid w:val="004A2A72"/>
    <w:rsid w:val="004E09B7"/>
    <w:rsid w:val="005151DE"/>
    <w:rsid w:val="005C0FA6"/>
    <w:rsid w:val="005E1AE1"/>
    <w:rsid w:val="006B122C"/>
    <w:rsid w:val="00737457"/>
    <w:rsid w:val="0080412D"/>
    <w:rsid w:val="00885B6A"/>
    <w:rsid w:val="008A4DAE"/>
    <w:rsid w:val="008B68CD"/>
    <w:rsid w:val="008F35B5"/>
    <w:rsid w:val="00905C76"/>
    <w:rsid w:val="00B85BF9"/>
    <w:rsid w:val="00BD4F4E"/>
    <w:rsid w:val="00C67A1A"/>
    <w:rsid w:val="00D26AE5"/>
    <w:rsid w:val="00DB20DC"/>
    <w:rsid w:val="00DB42F1"/>
    <w:rsid w:val="00DC4E48"/>
    <w:rsid w:val="00DC75FC"/>
    <w:rsid w:val="00E31D5F"/>
    <w:rsid w:val="00F54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8CD"/>
  </w:style>
  <w:style w:type="paragraph" w:styleId="Footer">
    <w:name w:val="footer"/>
    <w:basedOn w:val="Normal"/>
    <w:link w:val="FooterChar"/>
    <w:uiPriority w:val="99"/>
    <w:unhideWhenUsed/>
    <w:rsid w:val="008B6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8CD"/>
  </w:style>
  <w:style w:type="character" w:styleId="Hyperlink">
    <w:name w:val="Hyperlink"/>
    <w:basedOn w:val="DefaultParagraphFont"/>
    <w:uiPriority w:val="99"/>
    <w:unhideWhenUsed/>
    <w:rsid w:val="007374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8CD"/>
  </w:style>
  <w:style w:type="paragraph" w:styleId="Footer">
    <w:name w:val="footer"/>
    <w:basedOn w:val="Normal"/>
    <w:link w:val="FooterChar"/>
    <w:uiPriority w:val="99"/>
    <w:unhideWhenUsed/>
    <w:rsid w:val="008B6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8CD"/>
  </w:style>
  <w:style w:type="character" w:styleId="Hyperlink">
    <w:name w:val="Hyperlink"/>
    <w:basedOn w:val="DefaultParagraphFont"/>
    <w:uiPriority w:val="99"/>
    <w:unhideWhenUsed/>
    <w:rsid w:val="007374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criminal-fraud/foreign-corrupt-practices-act" TargetMode="External"/><Relationship Id="rId3" Type="http://schemas.openxmlformats.org/officeDocument/2006/relationships/settings" Target="settings.xml"/><Relationship Id="rId7" Type="http://schemas.openxmlformats.org/officeDocument/2006/relationships/hyperlink" Target="https://www.jonesday.com/en/insights/2010/01/the-foreign-corrupt-practices-act-an-overview"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7</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2019-12-08T12:50:00Z</dcterms:created>
  <dcterms:modified xsi:type="dcterms:W3CDTF">2019-12-08T17:49:00Z</dcterms:modified>
</cp:coreProperties>
</file>